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72" w:rsidRDefault="00894C72" w:rsidP="008D09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2B7CB7" w:rsidRDefault="002B7CB7" w:rsidP="008D09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Проект</w:t>
      </w:r>
    </w:p>
    <w:p w:rsidR="00F66A66" w:rsidRDefault="00F66A66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0B085F" w:rsidRDefault="000B085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ДУМА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7225" w:rsidRPr="00820A91" w:rsidRDefault="00B5345E" w:rsidP="009A404C">
      <w:pPr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00.00</w:t>
      </w:r>
      <w:r w:rsidR="00F143A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.202</w:t>
      </w:r>
      <w:r w:rsidR="00B722F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</w:t>
      </w:r>
      <w:r w:rsidR="00F41F6F"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                                  № </w:t>
      </w:r>
      <w:r w:rsid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________</w:t>
      </w:r>
    </w:p>
    <w:p w:rsidR="009A404C" w:rsidRDefault="009A404C" w:rsidP="009A4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</w:p>
    <w:p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от 04.06.2014 </w:t>
      </w:r>
    </w:p>
    <w:p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364 «Об утверждении Положения о </w:t>
      </w:r>
    </w:p>
    <w:p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</w:p>
    <w:p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жилищным фондом, </w:t>
      </w:r>
    </w:p>
    <w:p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</w:p>
    <w:p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B5345E" w:rsidRDefault="00B5345E" w:rsidP="0014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392B" w:rsidRDefault="00841B3A" w:rsidP="0014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B5345E">
        <w:rPr>
          <w:rFonts w:ascii="Times New Roman" w:eastAsiaTheme="minorHAnsi" w:hAnsi="Times New Roman" w:cs="Times New Roman"/>
          <w:sz w:val="28"/>
          <w:szCs w:val="28"/>
          <w:lang w:eastAsia="en-US"/>
        </w:rPr>
        <w:t>а основании Жилищного кодекса Российской Федерации</w:t>
      </w:r>
      <w:r w:rsid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>, Гражданского кодекса Российской Федерации</w:t>
      </w:r>
      <w:r w:rsidR="001439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руководствуясь </w:t>
      </w:r>
      <w:hyperlink r:id="rId8" w:history="1">
        <w:r w:rsidR="0014392B" w:rsidRPr="00FA7C5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31</w:t>
        </w:r>
      </w:hyperlink>
      <w:r w:rsidR="001439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Ханты-Мансийского района,</w:t>
      </w:r>
    </w:p>
    <w:p w:rsidR="00F143A3" w:rsidRDefault="00F143A3" w:rsidP="003A096C">
      <w:pPr>
        <w:pStyle w:val="ConsPlusNormal0"/>
        <w:spacing w:line="240" w:lineRule="auto"/>
        <w:ind w:firstLine="0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017376" w:rsidRPr="00A4725C" w:rsidRDefault="00017376" w:rsidP="009A404C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25C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</w:t>
      </w:r>
    </w:p>
    <w:p w:rsidR="00017376" w:rsidRPr="00A4725C" w:rsidRDefault="00017376" w:rsidP="009A404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96C" w:rsidRDefault="00E55618" w:rsidP="00E55618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017376" w:rsidRPr="00A4725C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3A096C" w:rsidRPr="003A096C" w:rsidRDefault="003A096C" w:rsidP="003A09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45E" w:rsidRDefault="00B5345E" w:rsidP="003A096C">
      <w:pPr>
        <w:pStyle w:val="a5"/>
        <w:numPr>
          <w:ilvl w:val="0"/>
          <w:numId w:val="24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Думы Ханты-Мансийского района от 04.06.2014 </w:t>
      </w:r>
      <w:r w:rsidR="00C776A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364 «Об утверждении Положения о порядке управления и распоряжения муниципальным жилищным фондом, находящимся в собственности Ханты-Мансийского района»</w:t>
      </w:r>
      <w:r w:rsidR="00580CF9">
        <w:rPr>
          <w:rFonts w:ascii="Times New Roman" w:hAnsi="Times New Roman" w:cs="Times New Roman"/>
          <w:sz w:val="28"/>
          <w:szCs w:val="28"/>
        </w:rPr>
        <w:t xml:space="preserve"> (далее - Решение)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5345E" w:rsidRDefault="006F64F3" w:rsidP="00A402DD">
      <w:pPr>
        <w:pStyle w:val="a5"/>
        <w:numPr>
          <w:ilvl w:val="1"/>
          <w:numId w:val="28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580CF9" w:rsidRPr="002E5CDF">
        <w:rPr>
          <w:rFonts w:ascii="Times New Roman" w:hAnsi="Times New Roman" w:cs="Times New Roman"/>
          <w:sz w:val="28"/>
          <w:szCs w:val="28"/>
        </w:rPr>
        <w:t>тать</w:t>
      </w:r>
      <w:r w:rsidR="003F456D">
        <w:rPr>
          <w:rFonts w:ascii="Times New Roman" w:hAnsi="Times New Roman" w:cs="Times New Roman"/>
          <w:sz w:val="28"/>
          <w:szCs w:val="28"/>
        </w:rPr>
        <w:t>е</w:t>
      </w:r>
      <w:r w:rsidR="00580CF9" w:rsidRPr="002E5CDF">
        <w:rPr>
          <w:rFonts w:ascii="Times New Roman" w:hAnsi="Times New Roman" w:cs="Times New Roman"/>
          <w:sz w:val="28"/>
          <w:szCs w:val="28"/>
        </w:rPr>
        <w:t xml:space="preserve"> </w:t>
      </w:r>
      <w:r w:rsidR="00841B3A">
        <w:rPr>
          <w:rFonts w:ascii="Times New Roman" w:hAnsi="Times New Roman" w:cs="Times New Roman"/>
          <w:sz w:val="28"/>
          <w:szCs w:val="28"/>
        </w:rPr>
        <w:t>6</w:t>
      </w:r>
      <w:r w:rsidR="00580CF9" w:rsidRPr="002E5CDF">
        <w:rPr>
          <w:rFonts w:ascii="Times New Roman" w:hAnsi="Times New Roman" w:cs="Times New Roman"/>
          <w:sz w:val="28"/>
          <w:szCs w:val="28"/>
        </w:rPr>
        <w:t xml:space="preserve"> приложения к Решению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CF9" w:rsidRPr="002E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4F3" w:rsidRDefault="006F64F3" w:rsidP="006F64F3">
      <w:pPr>
        <w:pStyle w:val="a5"/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точку заменить точкой с запятой;</w:t>
      </w:r>
    </w:p>
    <w:p w:rsidR="006F64F3" w:rsidRPr="002E5CDF" w:rsidRDefault="006F64F3" w:rsidP="006F64F3">
      <w:pPr>
        <w:pStyle w:val="a5"/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</w:t>
      </w:r>
      <w:r w:rsidRPr="002E5CDF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E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2E5CDF">
        <w:rPr>
          <w:rFonts w:ascii="Times New Roman" w:hAnsi="Times New Roman" w:cs="Times New Roman"/>
          <w:sz w:val="28"/>
          <w:szCs w:val="28"/>
        </w:rPr>
        <w:t>:</w:t>
      </w:r>
    </w:p>
    <w:p w:rsidR="006833AE" w:rsidRDefault="00580CF9" w:rsidP="00841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1B3A">
        <w:rPr>
          <w:rFonts w:ascii="Times New Roman" w:hAnsi="Times New Roman" w:cs="Times New Roman"/>
          <w:sz w:val="28"/>
          <w:szCs w:val="28"/>
        </w:rPr>
        <w:t xml:space="preserve">3) </w:t>
      </w:r>
      <w:r w:rsidR="00841B3A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жилищный фонд коммерческого использования</w:t>
      </w:r>
      <w:proofErr w:type="gramStart"/>
      <w:r w:rsidR="006833AE">
        <w:rPr>
          <w:rFonts w:ascii="Times New Roman" w:hAnsi="Times New Roman" w:cs="Times New Roman"/>
          <w:sz w:val="28"/>
          <w:szCs w:val="28"/>
        </w:rPr>
        <w:t>.»</w:t>
      </w:r>
      <w:r w:rsidR="006F64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4977" w:rsidRDefault="00CC73B6" w:rsidP="002E5CDF">
      <w:pPr>
        <w:pStyle w:val="a5"/>
        <w:numPr>
          <w:ilvl w:val="1"/>
          <w:numId w:val="28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10</w:t>
      </w:r>
      <w:r w:rsidR="00455865">
        <w:rPr>
          <w:rFonts w:ascii="Times New Roman" w:hAnsi="Times New Roman" w:cs="Times New Roman"/>
          <w:sz w:val="28"/>
          <w:szCs w:val="28"/>
        </w:rPr>
        <w:t xml:space="preserve"> приложения к Решению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04977">
        <w:rPr>
          <w:rFonts w:ascii="Times New Roman" w:hAnsi="Times New Roman" w:cs="Times New Roman"/>
          <w:sz w:val="28"/>
          <w:szCs w:val="28"/>
        </w:rPr>
        <w:t>:</w:t>
      </w:r>
    </w:p>
    <w:p w:rsidR="00CC73B6" w:rsidRDefault="00CC73B6" w:rsidP="00CC73B6">
      <w:pPr>
        <w:pStyle w:val="a5"/>
        <w:tabs>
          <w:tab w:val="left" w:pos="0"/>
        </w:tabs>
        <w:spacing w:after="0" w:line="240" w:lineRule="auto"/>
        <w:ind w:left="567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73B6">
        <w:rPr>
          <w:rFonts w:ascii="Times New Roman" w:hAnsi="Times New Roman" w:cs="Times New Roman"/>
          <w:sz w:val="28"/>
          <w:szCs w:val="28"/>
        </w:rPr>
        <w:t>Статья 10. Формы распоряжения жилыми помещениями</w:t>
      </w:r>
      <w:r w:rsidR="005E79CC">
        <w:rPr>
          <w:rFonts w:ascii="Times New Roman" w:hAnsi="Times New Roman" w:cs="Times New Roman"/>
          <w:sz w:val="28"/>
          <w:szCs w:val="28"/>
        </w:rPr>
        <w:t>.</w:t>
      </w:r>
    </w:p>
    <w:p w:rsidR="006F64F3" w:rsidRPr="00CC73B6" w:rsidRDefault="006F64F3" w:rsidP="006F64F3">
      <w:pPr>
        <w:pStyle w:val="a5"/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жилыми помещениями муниципального жилищного фонда осуществляется в следующих формах:</w:t>
      </w:r>
    </w:p>
    <w:p w:rsidR="00CC73B6" w:rsidRPr="003F456D" w:rsidRDefault="006F64F3" w:rsidP="003F456D">
      <w:pPr>
        <w:pStyle w:val="a5"/>
        <w:numPr>
          <w:ilvl w:val="0"/>
          <w:numId w:val="32"/>
        </w:numPr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56D">
        <w:rPr>
          <w:rFonts w:ascii="Times New Roman" w:hAnsi="Times New Roman" w:cs="Times New Roman"/>
          <w:sz w:val="28"/>
          <w:szCs w:val="28"/>
        </w:rPr>
        <w:t>п</w:t>
      </w:r>
      <w:r w:rsidR="00892571" w:rsidRPr="003F456D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CC73B6" w:rsidRPr="003F456D">
        <w:rPr>
          <w:rFonts w:ascii="Times New Roman" w:hAnsi="Times New Roman" w:cs="Times New Roman"/>
          <w:sz w:val="28"/>
          <w:szCs w:val="28"/>
        </w:rPr>
        <w:t>жилых помещений специализированного жилищного фонда физическим лицам;</w:t>
      </w:r>
    </w:p>
    <w:p w:rsidR="00CC73B6" w:rsidRPr="00CC73B6" w:rsidRDefault="003F456D" w:rsidP="00CC73B6">
      <w:pPr>
        <w:pStyle w:val="a5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6F64F3">
        <w:rPr>
          <w:rFonts w:ascii="Times New Roman" w:hAnsi="Times New Roman" w:cs="Times New Roman"/>
          <w:sz w:val="28"/>
          <w:szCs w:val="28"/>
        </w:rPr>
        <w:t>п</w:t>
      </w:r>
      <w:r w:rsidR="00892571" w:rsidRPr="00CC73B6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CC73B6" w:rsidRPr="00CC73B6">
        <w:rPr>
          <w:rFonts w:ascii="Times New Roman" w:hAnsi="Times New Roman" w:cs="Times New Roman"/>
          <w:sz w:val="28"/>
          <w:szCs w:val="28"/>
        </w:rPr>
        <w:t xml:space="preserve">жилых помещений жилищного фонда </w:t>
      </w:r>
      <w:r w:rsidR="00CC73B6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</w:t>
      </w:r>
      <w:r w:rsidR="00CC73B6" w:rsidRPr="00CC73B6">
        <w:rPr>
          <w:rFonts w:ascii="Times New Roman" w:hAnsi="Times New Roman" w:cs="Times New Roman"/>
          <w:sz w:val="28"/>
          <w:szCs w:val="28"/>
        </w:rPr>
        <w:t>физическим лицам</w:t>
      </w:r>
      <w:r w:rsidR="00CC73B6">
        <w:rPr>
          <w:rFonts w:ascii="Times New Roman" w:hAnsi="Times New Roman" w:cs="Times New Roman"/>
          <w:sz w:val="28"/>
          <w:szCs w:val="28"/>
        </w:rPr>
        <w:t xml:space="preserve"> по договорам найма; </w:t>
      </w:r>
    </w:p>
    <w:p w:rsidR="00CC73B6" w:rsidRPr="00CC73B6" w:rsidRDefault="003F456D" w:rsidP="00CC73B6">
      <w:pPr>
        <w:pStyle w:val="a5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64F3">
        <w:rPr>
          <w:rFonts w:ascii="Times New Roman" w:hAnsi="Times New Roman" w:cs="Times New Roman"/>
          <w:sz w:val="28"/>
          <w:szCs w:val="28"/>
        </w:rPr>
        <w:t>п</w:t>
      </w:r>
      <w:r w:rsidR="00892571" w:rsidRPr="00CC73B6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CC73B6" w:rsidRPr="00CC73B6">
        <w:rPr>
          <w:rFonts w:ascii="Times New Roman" w:hAnsi="Times New Roman" w:cs="Times New Roman"/>
          <w:sz w:val="28"/>
          <w:szCs w:val="28"/>
        </w:rPr>
        <w:t>жилых помещений в собственность граждан в порядке приватизации;</w:t>
      </w:r>
    </w:p>
    <w:p w:rsidR="00CC73B6" w:rsidRPr="00CC73B6" w:rsidRDefault="003F456D" w:rsidP="00CC73B6">
      <w:pPr>
        <w:pStyle w:val="a5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C73B6" w:rsidRPr="00CC73B6">
        <w:rPr>
          <w:rFonts w:ascii="Times New Roman" w:hAnsi="Times New Roman" w:cs="Times New Roman"/>
          <w:sz w:val="28"/>
          <w:szCs w:val="28"/>
        </w:rPr>
        <w:t xml:space="preserve"> </w:t>
      </w:r>
      <w:r w:rsidR="006F64F3">
        <w:rPr>
          <w:rFonts w:ascii="Times New Roman" w:hAnsi="Times New Roman" w:cs="Times New Roman"/>
          <w:sz w:val="28"/>
          <w:szCs w:val="28"/>
        </w:rPr>
        <w:t>и</w:t>
      </w:r>
      <w:r w:rsidR="00892571" w:rsidRPr="00CC73B6">
        <w:rPr>
          <w:rFonts w:ascii="Times New Roman" w:hAnsi="Times New Roman" w:cs="Times New Roman"/>
          <w:sz w:val="28"/>
          <w:szCs w:val="28"/>
        </w:rPr>
        <w:t xml:space="preserve">ные </w:t>
      </w:r>
      <w:r w:rsidR="00CC73B6" w:rsidRPr="00CC73B6">
        <w:rPr>
          <w:rFonts w:ascii="Times New Roman" w:hAnsi="Times New Roman" w:cs="Times New Roman"/>
          <w:sz w:val="28"/>
          <w:szCs w:val="28"/>
        </w:rPr>
        <w:t>формы распоряжения жилыми помещениями в соответствии с действующим законодательством</w:t>
      </w:r>
      <w:proofErr w:type="gramStart"/>
      <w:r w:rsidR="00CC73B6" w:rsidRPr="00CC73B6">
        <w:rPr>
          <w:rFonts w:ascii="Times New Roman" w:hAnsi="Times New Roman" w:cs="Times New Roman"/>
          <w:sz w:val="28"/>
          <w:szCs w:val="28"/>
        </w:rPr>
        <w:t>.</w:t>
      </w:r>
      <w:r w:rsidR="00CC73B6">
        <w:rPr>
          <w:rFonts w:ascii="Times New Roman" w:hAnsi="Times New Roman" w:cs="Times New Roman"/>
          <w:sz w:val="28"/>
          <w:szCs w:val="28"/>
        </w:rPr>
        <w:t>»</w:t>
      </w:r>
      <w:r w:rsidR="006F64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4CAD" w:rsidRDefault="00170FD8" w:rsidP="002E5CDF">
      <w:pPr>
        <w:pStyle w:val="a5"/>
        <w:numPr>
          <w:ilvl w:val="1"/>
          <w:numId w:val="28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14CAD">
        <w:rPr>
          <w:rFonts w:ascii="Times New Roman" w:hAnsi="Times New Roman" w:cs="Times New Roman"/>
          <w:sz w:val="28"/>
          <w:szCs w:val="28"/>
        </w:rPr>
        <w:t xml:space="preserve">3 </w:t>
      </w:r>
      <w:r w:rsidR="00DF579E">
        <w:rPr>
          <w:rFonts w:ascii="Times New Roman" w:hAnsi="Times New Roman" w:cs="Times New Roman"/>
          <w:sz w:val="28"/>
          <w:szCs w:val="28"/>
        </w:rPr>
        <w:t>части</w:t>
      </w:r>
      <w:r w:rsidR="00714CAD">
        <w:rPr>
          <w:rFonts w:ascii="Times New Roman" w:hAnsi="Times New Roman" w:cs="Times New Roman"/>
          <w:sz w:val="28"/>
          <w:szCs w:val="28"/>
        </w:rPr>
        <w:t xml:space="preserve"> 2 </w:t>
      </w:r>
      <w:r w:rsidR="0005340B">
        <w:rPr>
          <w:rFonts w:ascii="Times New Roman" w:hAnsi="Times New Roman" w:cs="Times New Roman"/>
          <w:sz w:val="28"/>
          <w:szCs w:val="28"/>
        </w:rPr>
        <w:t>с</w:t>
      </w:r>
      <w:r w:rsidR="00714CAD">
        <w:rPr>
          <w:rFonts w:ascii="Times New Roman" w:hAnsi="Times New Roman" w:cs="Times New Roman"/>
          <w:sz w:val="28"/>
          <w:szCs w:val="28"/>
        </w:rPr>
        <w:t xml:space="preserve">татьи 11 Приложения к Решению </w:t>
      </w:r>
      <w:r w:rsidR="0089257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F64F3">
        <w:rPr>
          <w:rFonts w:ascii="Times New Roman" w:hAnsi="Times New Roman" w:cs="Times New Roman"/>
          <w:sz w:val="28"/>
          <w:szCs w:val="28"/>
        </w:rPr>
        <w:t>.</w:t>
      </w:r>
    </w:p>
    <w:p w:rsidR="00170FD8" w:rsidRDefault="00170FD8" w:rsidP="002E5CDF">
      <w:pPr>
        <w:pStyle w:val="a5"/>
        <w:numPr>
          <w:ilvl w:val="1"/>
          <w:numId w:val="28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2 части 7 статьи 11 Приложения к Решению исключить слово «специализированного». </w:t>
      </w:r>
    </w:p>
    <w:p w:rsidR="00E33E3B" w:rsidRDefault="000A74B4" w:rsidP="002E5CDF">
      <w:pPr>
        <w:pStyle w:val="a5"/>
        <w:numPr>
          <w:ilvl w:val="1"/>
          <w:numId w:val="28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293F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293F">
        <w:rPr>
          <w:rFonts w:ascii="Times New Roman" w:hAnsi="Times New Roman" w:cs="Times New Roman"/>
          <w:sz w:val="28"/>
          <w:szCs w:val="28"/>
        </w:rPr>
        <w:t xml:space="preserve"> к Решению дополнить </w:t>
      </w:r>
      <w:r w:rsidR="00170FD8">
        <w:rPr>
          <w:rFonts w:ascii="Times New Roman" w:hAnsi="Times New Roman" w:cs="Times New Roman"/>
          <w:sz w:val="28"/>
          <w:szCs w:val="28"/>
        </w:rPr>
        <w:t>статьей 11.1</w:t>
      </w:r>
      <w:r w:rsidR="00C5293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35692">
        <w:rPr>
          <w:rFonts w:ascii="Times New Roman" w:hAnsi="Times New Roman" w:cs="Times New Roman"/>
          <w:sz w:val="28"/>
          <w:szCs w:val="28"/>
        </w:rPr>
        <w:t>:</w:t>
      </w:r>
    </w:p>
    <w:p w:rsidR="000A74B4" w:rsidRPr="000A74B4" w:rsidRDefault="00C5293F" w:rsidP="00C52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74B4">
        <w:rPr>
          <w:rFonts w:ascii="Times New Roman" w:hAnsi="Times New Roman" w:cs="Times New Roman"/>
          <w:sz w:val="28"/>
          <w:szCs w:val="28"/>
        </w:rPr>
        <w:t>Статья 11.1.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4B4" w:rsidRPr="000A74B4">
        <w:rPr>
          <w:rFonts w:ascii="Times New Roman" w:hAnsi="Times New Roman" w:cs="Times New Roman"/>
          <w:sz w:val="28"/>
          <w:szCs w:val="28"/>
        </w:rPr>
        <w:t>Порядок предоставления жилых помещений муниципального жилищного фонда</w:t>
      </w:r>
      <w:r w:rsidR="000A74B4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  <w:r w:rsidR="000B235B">
        <w:rPr>
          <w:rFonts w:ascii="Times New Roman" w:hAnsi="Times New Roman" w:cs="Times New Roman"/>
          <w:sz w:val="28"/>
          <w:szCs w:val="28"/>
        </w:rPr>
        <w:t xml:space="preserve"> </w:t>
      </w:r>
      <w:r w:rsidR="000B235B" w:rsidRPr="00C5293F">
        <w:rPr>
          <w:rFonts w:ascii="Times New Roman" w:hAnsi="Times New Roman" w:cs="Times New Roman"/>
          <w:sz w:val="28"/>
          <w:szCs w:val="28"/>
        </w:rPr>
        <w:t>по договорам найма</w:t>
      </w:r>
      <w:r w:rsidR="000A74B4" w:rsidRPr="000A74B4">
        <w:rPr>
          <w:rFonts w:ascii="Times New Roman" w:hAnsi="Times New Roman" w:cs="Times New Roman"/>
          <w:sz w:val="28"/>
          <w:szCs w:val="28"/>
        </w:rPr>
        <w:t>.</w:t>
      </w:r>
    </w:p>
    <w:p w:rsidR="00C5293F" w:rsidRPr="00C5293F" w:rsidRDefault="000A74B4" w:rsidP="00C52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C5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Жилые помещения муниципального жилищного фонда коммерческого </w:t>
      </w:r>
      <w:r w:rsidR="00C5293F" w:rsidRPr="00C5293F">
        <w:rPr>
          <w:rFonts w:ascii="Times New Roman" w:hAnsi="Times New Roman" w:cs="Times New Roman"/>
          <w:sz w:val="28"/>
          <w:szCs w:val="28"/>
        </w:rPr>
        <w:t>использования по договорам найма предоставляют</w:t>
      </w:r>
      <w:r w:rsidR="006E1B31">
        <w:rPr>
          <w:rFonts w:ascii="Times New Roman" w:hAnsi="Times New Roman" w:cs="Times New Roman"/>
          <w:sz w:val="28"/>
          <w:szCs w:val="28"/>
        </w:rPr>
        <w:t>ся следующим категориям граждан</w:t>
      </w:r>
      <w:r w:rsidR="00C5293F" w:rsidRPr="00C5293F">
        <w:rPr>
          <w:rFonts w:ascii="Times New Roman" w:hAnsi="Times New Roman" w:cs="Times New Roman"/>
          <w:sz w:val="28"/>
          <w:szCs w:val="28"/>
        </w:rPr>
        <w:t>:</w:t>
      </w:r>
    </w:p>
    <w:p w:rsidR="00DF579E" w:rsidRDefault="00DF579E" w:rsidP="00DF579E">
      <w:pPr>
        <w:pStyle w:val="ConsPlusNormal0"/>
        <w:tabs>
          <w:tab w:val="left" w:pos="993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529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529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работникам учреждений здравоохранения, финансируемым за счет бюджета Ханты-Мансийского автономного округа – </w:t>
      </w:r>
      <w:proofErr w:type="spellStart"/>
      <w:r w:rsidRPr="00C529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Югры</w:t>
      </w:r>
      <w:proofErr w:type="spellEnd"/>
      <w:r w:rsidRPr="00C5293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деятельность которых направлена на оказание медицинских услуг нас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елению Ханты-Мансийского района, сроком до пяти лет;</w:t>
      </w:r>
    </w:p>
    <w:p w:rsidR="00DF579E" w:rsidRPr="006E1B31" w:rsidRDefault="00DF579E" w:rsidP="00DF5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детям-сиротам и детям, оставшимся без попечения родителей, лицам из числа детей-сирот и детей, оставшихся без попечения родителей, не </w:t>
      </w:r>
      <w:r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обеспеченных жилыми помещениями по договорам найма специализированных жилых помещений в соответствии со </w:t>
      </w:r>
      <w:hyperlink r:id="rId9" w:history="1">
        <w:r w:rsidRPr="006E1B3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8</w:t>
        </w:r>
      </w:hyperlink>
      <w:r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21.12.1996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159-ФЗ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сроком до одного года</w:t>
      </w:r>
      <w:r w:rsidR="005E79C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714CAD" w:rsidRDefault="00DF579E" w:rsidP="00DF5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C5293F" w:rsidRPr="00C5293F">
        <w:rPr>
          <w:rFonts w:ascii="Times New Roman" w:hAnsi="Times New Roman" w:cs="Times New Roman"/>
          <w:sz w:val="28"/>
          <w:szCs w:val="28"/>
        </w:rPr>
        <w:t>)</w:t>
      </w:r>
      <w:r w:rsidR="00714CAD">
        <w:rPr>
          <w:rFonts w:ascii="Times New Roman" w:hAnsi="Times New Roman" w:cs="Times New Roman"/>
          <w:sz w:val="28"/>
          <w:szCs w:val="28"/>
        </w:rPr>
        <w:t xml:space="preserve"> </w:t>
      </w:r>
      <w:r w:rsidR="00714CAD" w:rsidRPr="00C5293F">
        <w:rPr>
          <w:rFonts w:ascii="Times New Roman" w:hAnsi="Times New Roman" w:cs="Times New Roman"/>
          <w:sz w:val="28"/>
          <w:szCs w:val="28"/>
        </w:rPr>
        <w:t>работникам органов местного самоуправления Ханты-Мансийского района</w:t>
      </w:r>
      <w:r w:rsidR="00E26920">
        <w:rPr>
          <w:rFonts w:ascii="Times New Roman" w:hAnsi="Times New Roman" w:cs="Times New Roman"/>
          <w:sz w:val="28"/>
          <w:szCs w:val="28"/>
        </w:rPr>
        <w:t>,</w:t>
      </w:r>
      <w:r w:rsidR="00714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4CAD" w:rsidRPr="00C5293F">
        <w:rPr>
          <w:rFonts w:ascii="Times New Roman" w:hAnsi="Times New Roman" w:cs="Times New Roman"/>
          <w:sz w:val="28"/>
          <w:szCs w:val="28"/>
        </w:rPr>
        <w:t>работникам муниципальных унитарных предприятий и муниципальных учреждений Ханты-Мансийского района</w:t>
      </w:r>
      <w:r w:rsidR="00714CAD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проживающим в служебных жилых помещениях</w:t>
      </w:r>
      <w:r w:rsidR="00E269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</w:t>
      </w:r>
      <w:r w:rsidR="00714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жилищного фонда </w:t>
      </w:r>
      <w:r w:rsidR="00E269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Ханты-Мансийского района </w:t>
      </w:r>
      <w:r w:rsidR="00714CA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действующих договоров найма служ</w:t>
      </w:r>
      <w:r w:rsidR="00E26920">
        <w:rPr>
          <w:rFonts w:ascii="Times New Roman" w:eastAsiaTheme="minorHAnsi" w:hAnsi="Times New Roman" w:cs="Times New Roman"/>
          <w:sz w:val="28"/>
          <w:szCs w:val="28"/>
          <w:lang w:eastAsia="en-US"/>
        </w:rPr>
        <w:t>ебных жилых помещений</w:t>
      </w:r>
      <w:r w:rsidR="003F4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3F456D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подавши</w:t>
      </w:r>
      <w:r w:rsidR="003F456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F456D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 о предоставлении жилого помещения жилищного фонда коммерческого использования для последующего выкупа этого жилого помещения</w:t>
      </w:r>
      <w:r w:rsidR="003F45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F456D">
        <w:rPr>
          <w:rFonts w:ascii="Times New Roman" w:hAnsi="Times New Roman" w:cs="Times New Roman"/>
          <w:sz w:val="28"/>
          <w:szCs w:val="28"/>
        </w:rPr>
        <w:t xml:space="preserve"> </w:t>
      </w:r>
      <w:r w:rsidR="00E26920">
        <w:rPr>
          <w:rFonts w:ascii="Times New Roman" w:hAnsi="Times New Roman" w:cs="Times New Roman"/>
          <w:sz w:val="28"/>
          <w:szCs w:val="28"/>
        </w:rPr>
        <w:t>сроком до пяти лет</w:t>
      </w:r>
      <w:r w:rsidR="005E79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0DF1" w:rsidRDefault="006E1B31" w:rsidP="000B23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F80DF1"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Категориям граждан, указанным в </w:t>
      </w:r>
      <w:hyperlink r:id="rId10" w:history="1">
        <w:r w:rsidR="004371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</w:t>
        </w:r>
      </w:hyperlink>
      <w:r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74B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80DF1"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</w:t>
      </w:r>
      <w:r w:rsidR="000B235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80DF1"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жилые</w:t>
      </w:r>
      <w:r w:rsidR="00F80D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помещения муниципального жилищного фонда коммерческого использования предоставляются при условии, что такие граждане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населенного пункта, в котором предоставляется жилое помещение:</w:t>
      </w:r>
    </w:p>
    <w:p w:rsidR="00F80DF1" w:rsidRDefault="00F80DF1" w:rsidP="006E1B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6E1B31"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являются нанимателями жилых помещений по договорам социального найма или членами семьи нанимателя жилых помещений по договору социального найма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80DF1" w:rsidRDefault="00F80DF1" w:rsidP="006E1B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не являются собственниками или членами семьи собственника жилых помещений;</w:t>
      </w:r>
    </w:p>
    <w:p w:rsidR="00F80DF1" w:rsidRPr="00F044F7" w:rsidRDefault="00F80DF1" w:rsidP="006E1B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не являются нанимателями или членами семьи нанимателя жилых помещений муниципального специализированного жилищного фонда</w:t>
      </w:r>
      <w:r w:rsidR="00AA5460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граждан, указанных в пункте 3 части 1 настоящей статьи)</w:t>
      </w: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80DF1" w:rsidRDefault="00F80DF1" w:rsidP="006E1B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являются нанимателями или членами семьи нанимателя жилых помещений </w:t>
      </w:r>
      <w:r w:rsidR="006E1B31" w:rsidRP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договорам социального найма,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собственниками или членами семьи собственника жилых помещений и обеспеченные общей площадью жилого помещения на одного члена семьи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менее учетной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нормы;</w:t>
      </w:r>
    </w:p>
    <w:p w:rsidR="00F80DF1" w:rsidRDefault="00F80DF1" w:rsidP="006E1B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являются нанимателями или членами семьи нанимателя жилых помещений </w:t>
      </w:r>
      <w:r w:rsidR="000A74B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договорам социального найма,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собственниками или членами семьи собственника жилых помещений,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 муниципального жилищного фонда, занимаемого по договору социального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найма или принадлежащего на праве собственности.</w:t>
      </w:r>
    </w:p>
    <w:p w:rsidR="00437132" w:rsidRDefault="00BD2BF6" w:rsidP="004371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37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37132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получения жилых помещений </w:t>
      </w:r>
      <w:r w:rsidR="00437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жилищного фонда коммерческого использования </w:t>
      </w:r>
      <w:r w:rsidR="00437132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граждане, указанные в </w:t>
      </w:r>
      <w:hyperlink r:id="rId11" w:history="1">
        <w:r w:rsidR="00437132" w:rsidRPr="00A402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  <w:r w:rsidR="004371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  <w:r w:rsidR="00437132" w:rsidRPr="00A402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4371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</w:t>
        </w:r>
        <w:r w:rsidR="00437132" w:rsidRPr="00A402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</w:t>
        </w:r>
      </w:hyperlink>
      <w:r w:rsidR="00437132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статьи, представляют</w:t>
      </w:r>
      <w:r w:rsidR="00437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документы:</w:t>
      </w:r>
    </w:p>
    <w:p w:rsidR="00437132" w:rsidRPr="000B235B" w:rsidRDefault="00437132" w:rsidP="00437132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5B">
        <w:rPr>
          <w:rFonts w:ascii="Times New Roman" w:hAnsi="Times New Roman" w:cs="Times New Roman"/>
          <w:sz w:val="28"/>
          <w:szCs w:val="28"/>
        </w:rPr>
        <w:t>1)</w:t>
      </w:r>
      <w:r w:rsidRPr="000B235B">
        <w:rPr>
          <w:rFonts w:ascii="Times New Roman" w:hAnsi="Times New Roman" w:cs="Times New Roman"/>
          <w:sz w:val="28"/>
          <w:szCs w:val="28"/>
        </w:rPr>
        <w:tab/>
        <w:t xml:space="preserve">заявление о предоставлении жилого помещения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 фонда коммерческого использования</w:t>
      </w:r>
      <w:r w:rsidRPr="000B235B">
        <w:rPr>
          <w:rFonts w:ascii="Times New Roman" w:hAnsi="Times New Roman" w:cs="Times New Roman"/>
          <w:sz w:val="28"/>
          <w:szCs w:val="28"/>
        </w:rPr>
        <w:t xml:space="preserve"> на имя главы Ханты-Мансийского района;</w:t>
      </w:r>
    </w:p>
    <w:p w:rsidR="00437132" w:rsidRPr="000B235B" w:rsidRDefault="00437132" w:rsidP="00437132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5B">
        <w:rPr>
          <w:rFonts w:ascii="Times New Roman" w:hAnsi="Times New Roman" w:cs="Times New Roman"/>
          <w:sz w:val="28"/>
          <w:szCs w:val="28"/>
        </w:rPr>
        <w:t>2)</w:t>
      </w:r>
      <w:r w:rsidRPr="000B235B">
        <w:rPr>
          <w:rFonts w:ascii="Times New Roman" w:hAnsi="Times New Roman" w:cs="Times New Roman"/>
          <w:sz w:val="28"/>
          <w:szCs w:val="28"/>
        </w:rPr>
        <w:tab/>
        <w:t xml:space="preserve">ходатайство работодателя о предоставлении жилого помещения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жилищного фонда коммерческого использования</w:t>
      </w:r>
      <w:r w:rsidRPr="000B235B">
        <w:rPr>
          <w:rFonts w:ascii="Times New Roman" w:hAnsi="Times New Roman" w:cs="Times New Roman"/>
          <w:sz w:val="28"/>
          <w:szCs w:val="28"/>
        </w:rPr>
        <w:t>;</w:t>
      </w:r>
    </w:p>
    <w:p w:rsidR="00437132" w:rsidRPr="000B235B" w:rsidRDefault="00437132" w:rsidP="00437132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5B">
        <w:rPr>
          <w:rFonts w:ascii="Times New Roman" w:hAnsi="Times New Roman" w:cs="Times New Roman"/>
          <w:sz w:val="28"/>
          <w:szCs w:val="28"/>
        </w:rPr>
        <w:t>3)</w:t>
      </w:r>
      <w:r w:rsidRPr="000B235B">
        <w:rPr>
          <w:rFonts w:ascii="Times New Roman" w:hAnsi="Times New Roman" w:cs="Times New Roman"/>
          <w:sz w:val="28"/>
          <w:szCs w:val="28"/>
        </w:rPr>
        <w:tab/>
        <w:t>копию трудового договора;</w:t>
      </w:r>
    </w:p>
    <w:p w:rsidR="00437132" w:rsidRDefault="00437132" w:rsidP="00437132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5B">
        <w:rPr>
          <w:rFonts w:ascii="Times New Roman" w:hAnsi="Times New Roman" w:cs="Times New Roman"/>
          <w:sz w:val="28"/>
          <w:szCs w:val="28"/>
        </w:rPr>
        <w:t>4)</w:t>
      </w:r>
      <w:r w:rsidRPr="000B235B">
        <w:rPr>
          <w:rFonts w:ascii="Times New Roman" w:hAnsi="Times New Roman" w:cs="Times New Roman"/>
          <w:sz w:val="28"/>
          <w:szCs w:val="28"/>
        </w:rPr>
        <w:tab/>
        <w:t>копии документов, удостоверяющих личность гражданина и проживающих совместно с ним членов его семьи.</w:t>
      </w:r>
    </w:p>
    <w:p w:rsidR="00437132" w:rsidRDefault="00BD2BF6" w:rsidP="004371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37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37132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получения жилых помещений </w:t>
      </w:r>
      <w:r w:rsidR="00437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жилищного фонда коммерческого использования </w:t>
      </w:r>
      <w:r w:rsidR="00437132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граждане, указанные в </w:t>
      </w:r>
      <w:hyperlink r:id="rId12" w:history="1">
        <w:r w:rsidR="00437132" w:rsidRPr="00A402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  <w:r w:rsidR="004371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  <w:r w:rsidR="00437132" w:rsidRPr="00A402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4371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</w:t>
        </w:r>
        <w:r w:rsidR="00437132" w:rsidRPr="00A402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</w:t>
        </w:r>
      </w:hyperlink>
      <w:r w:rsidR="00437132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статьи, представляют</w:t>
      </w:r>
      <w:r w:rsidR="00437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документы:</w:t>
      </w:r>
    </w:p>
    <w:p w:rsidR="00437132" w:rsidRPr="000B235B" w:rsidRDefault="00437132" w:rsidP="00437132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5B">
        <w:rPr>
          <w:rFonts w:ascii="Times New Roman" w:hAnsi="Times New Roman" w:cs="Times New Roman"/>
          <w:sz w:val="28"/>
          <w:szCs w:val="28"/>
        </w:rPr>
        <w:t>1)</w:t>
      </w:r>
      <w:r w:rsidRPr="000B235B">
        <w:rPr>
          <w:rFonts w:ascii="Times New Roman" w:hAnsi="Times New Roman" w:cs="Times New Roman"/>
          <w:sz w:val="28"/>
          <w:szCs w:val="28"/>
        </w:rPr>
        <w:tab/>
        <w:t xml:space="preserve">заявление о предоставлении жилого помещения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 фонда коммерческого использования</w:t>
      </w:r>
      <w:r w:rsidRPr="000B235B">
        <w:rPr>
          <w:rFonts w:ascii="Times New Roman" w:hAnsi="Times New Roman" w:cs="Times New Roman"/>
          <w:sz w:val="28"/>
          <w:szCs w:val="28"/>
        </w:rPr>
        <w:t xml:space="preserve"> на имя главы Ханты-Мансийского района;</w:t>
      </w:r>
    </w:p>
    <w:p w:rsidR="0005340B" w:rsidRPr="005E79CC" w:rsidRDefault="00437132" w:rsidP="005E79CC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5B">
        <w:rPr>
          <w:rFonts w:ascii="Times New Roman" w:hAnsi="Times New Roman" w:cs="Times New Roman"/>
          <w:sz w:val="28"/>
          <w:szCs w:val="28"/>
        </w:rPr>
        <w:t>2)</w:t>
      </w:r>
      <w:r w:rsidRPr="000B235B">
        <w:rPr>
          <w:rFonts w:ascii="Times New Roman" w:hAnsi="Times New Roman" w:cs="Times New Roman"/>
          <w:sz w:val="28"/>
          <w:szCs w:val="28"/>
        </w:rPr>
        <w:tab/>
        <w:t xml:space="preserve">ходатайство </w:t>
      </w:r>
      <w:r>
        <w:rPr>
          <w:rFonts w:ascii="Times New Roman" w:hAnsi="Times New Roman" w:cs="Times New Roman"/>
          <w:sz w:val="28"/>
          <w:szCs w:val="28"/>
        </w:rPr>
        <w:t xml:space="preserve">органов опеки и попечительства Ханты-Мансийского района </w:t>
      </w:r>
      <w:r w:rsidRPr="000B235B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 фонда коммерческого использования</w:t>
      </w:r>
      <w:r w:rsidRPr="000B235B">
        <w:rPr>
          <w:rFonts w:ascii="Times New Roman" w:hAnsi="Times New Roman" w:cs="Times New Roman"/>
          <w:sz w:val="28"/>
          <w:szCs w:val="28"/>
        </w:rPr>
        <w:t>;</w:t>
      </w:r>
    </w:p>
    <w:p w:rsidR="00A402DD" w:rsidRPr="00A402DD" w:rsidRDefault="002923C8" w:rsidP="00A40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5340B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402DD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получения жилых помещений </w:t>
      </w:r>
      <w:r w:rsidR="00603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жилищного фонда коммерческого использования </w:t>
      </w:r>
      <w:r w:rsidR="00A402DD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граждане, указанные в </w:t>
      </w:r>
      <w:hyperlink r:id="rId13" w:history="1">
        <w:r w:rsidR="00A402DD" w:rsidRPr="00A402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  <w:r w:rsidR="004371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</w:t>
        </w:r>
        <w:r w:rsidR="00A402DD" w:rsidRPr="00A402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4371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</w:t>
        </w:r>
        <w:r w:rsidR="00A402DD" w:rsidRPr="00A402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</w:t>
        </w:r>
      </w:hyperlink>
      <w:r w:rsidR="00A402DD" w:rsidRPr="00A40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статьи, представляют заявления о предоставлении жилых помещений по договорам найма жилого помещения муниципального жилищного фонда коммерческого использования с указанием об их выкупе, к которому прилагают:</w:t>
      </w:r>
    </w:p>
    <w:p w:rsidR="00A402DD" w:rsidRDefault="00A402DD" w:rsidP="00A402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документов, удостоверяющих их личность и личность членов семьей;</w:t>
      </w:r>
    </w:p>
    <w:p w:rsidR="00A402DD" w:rsidRDefault="00A402DD" w:rsidP="00A402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правоустанавливающие документы на имеющиеся у граждан </w:t>
      </w:r>
      <w:r w:rsidR="00170FD8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жилые помещения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права на которые не зарегистрированы в Едином государственном реестре недвижимости в населенном пункте по месту предоставления служебного жилого помещения.</w:t>
      </w:r>
    </w:p>
    <w:p w:rsidR="003F5217" w:rsidRDefault="002923C8" w:rsidP="003F5217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B235B">
        <w:rPr>
          <w:rFonts w:ascii="Times New Roman" w:hAnsi="Times New Roman" w:cs="Times New Roman"/>
          <w:sz w:val="28"/>
          <w:szCs w:val="28"/>
        </w:rPr>
        <w:t xml:space="preserve">. </w:t>
      </w:r>
      <w:r w:rsidR="003F5217" w:rsidRPr="003F5217">
        <w:rPr>
          <w:rFonts w:ascii="Times New Roman" w:hAnsi="Times New Roman" w:cs="Times New Roman"/>
          <w:sz w:val="28"/>
          <w:szCs w:val="28"/>
        </w:rPr>
        <w:t xml:space="preserve">Рассмотрение заявлений граждан о предоставлении </w:t>
      </w:r>
      <w:r w:rsidR="003F5217">
        <w:rPr>
          <w:rFonts w:ascii="Times New Roman" w:hAnsi="Times New Roman" w:cs="Times New Roman"/>
          <w:sz w:val="28"/>
          <w:szCs w:val="28"/>
        </w:rPr>
        <w:t>жилых помещений</w:t>
      </w:r>
      <w:r w:rsidR="003F5217" w:rsidRPr="003F5217">
        <w:rPr>
          <w:rFonts w:ascii="Times New Roman" w:hAnsi="Times New Roman" w:cs="Times New Roman"/>
          <w:sz w:val="28"/>
          <w:szCs w:val="28"/>
        </w:rPr>
        <w:t xml:space="preserve"> </w:t>
      </w:r>
      <w:r w:rsidR="003F52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жилищного фонда коммерческого использования </w:t>
      </w:r>
      <w:r w:rsidR="003F5217" w:rsidRPr="003F521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92571" w:rsidRPr="003F5217">
        <w:rPr>
          <w:rFonts w:ascii="Times New Roman" w:hAnsi="Times New Roman" w:cs="Times New Roman"/>
          <w:sz w:val="28"/>
          <w:szCs w:val="28"/>
        </w:rPr>
        <w:t>Комиссией</w:t>
      </w:r>
      <w:r w:rsidR="003F5217" w:rsidRPr="003F5217">
        <w:rPr>
          <w:rFonts w:ascii="Times New Roman" w:hAnsi="Times New Roman" w:cs="Times New Roman"/>
          <w:sz w:val="28"/>
          <w:szCs w:val="28"/>
        </w:rPr>
        <w:t>.</w:t>
      </w:r>
    </w:p>
    <w:p w:rsidR="0007431A" w:rsidRDefault="002923C8" w:rsidP="00F80DF1">
      <w:pPr>
        <w:pStyle w:val="ConsPlusNormal0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F46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F521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вопроса о предоставлении жилого помещения муниципального жилищного</w:t>
      </w:r>
      <w:r w:rsidR="00AF46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52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фонда коммерческого использования осуществляется в порядке, установленном для предоставления жилых помещений </w:t>
      </w:r>
      <w:r w:rsidR="003F5217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специализированного жилищного фонда, установленном </w:t>
      </w:r>
      <w:r w:rsidR="00F044F7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7 </w:t>
      </w:r>
      <w:r w:rsidR="003F5217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</w:t>
      </w:r>
      <w:r w:rsidR="00F044F7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F5217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</w:t>
      </w:r>
      <w:r w:rsidR="003F52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431A" w:rsidRPr="0007431A" w:rsidRDefault="002923C8" w:rsidP="0007431A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7431A"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7431A"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Отказ в предоставлении жилого помещения муниципального жилищного фонда </w:t>
      </w:r>
      <w:r w:rsid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коммерческого использования </w:t>
      </w:r>
      <w:r w:rsidR="0007431A"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принимается по следующим основаниям:</w:t>
      </w:r>
    </w:p>
    <w:p w:rsidR="0007431A" w:rsidRPr="0007431A" w:rsidRDefault="0007431A" w:rsidP="0007431A">
      <w:pPr>
        <w:pStyle w:val="ConsPlusNormal0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представлени</w:t>
      </w:r>
      <w:r w:rsidR="002923C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полного пакета документов, установленного настоящей статьей;</w:t>
      </w:r>
    </w:p>
    <w:p w:rsidR="0007431A" w:rsidRPr="0007431A" w:rsidRDefault="0007431A" w:rsidP="0007431A">
      <w:pPr>
        <w:pStyle w:val="ConsPlusNormal0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несоответствие условиям, предусмотренным част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ью 2 </w:t>
      </w:r>
      <w:r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настоящей статьи;</w:t>
      </w:r>
    </w:p>
    <w:p w:rsidR="0007431A" w:rsidRDefault="0007431A" w:rsidP="00F80DF1">
      <w:pPr>
        <w:pStyle w:val="ConsPlusNormal0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отсутстви</w:t>
      </w:r>
      <w:r w:rsidR="002923C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свободных жилых помещений.</w:t>
      </w:r>
    </w:p>
    <w:p w:rsidR="00F044F7" w:rsidRDefault="002923C8" w:rsidP="0007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истечении </w:t>
      </w:r>
      <w:proofErr w:type="gramStart"/>
      <w:r w:rsid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срока действия договоров найма жилых помещений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жилищного фонда коммерческого использования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431A"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 осуществляет заключение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договоров</w:t>
      </w:r>
      <w:r w:rsidR="0007431A"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новый срок в соответствии со </w:t>
      </w:r>
      <w:hyperlink r:id="rId14" w:history="1">
        <w:r w:rsidR="0007431A" w:rsidRPr="00952DD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684</w:t>
        </w:r>
      </w:hyperlink>
      <w:r w:rsidR="0007431A"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 при наличии оснований, которые давали право гражданину на предоставление им жилых помещений по договорам найма.</w:t>
      </w:r>
    </w:p>
    <w:p w:rsidR="00D35692" w:rsidRPr="00F044F7" w:rsidRDefault="00F044F7" w:rsidP="00F044F7">
      <w:pPr>
        <w:pStyle w:val="ConsPlusNormal0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Подготовку проекта муниципального правового акта администрации района об отнесении жилого помещения к жилищному фонду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коммерческого использования </w:t>
      </w: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Департамент.</w:t>
      </w:r>
      <w:r w:rsidR="00F80DF1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35692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460E" w:rsidRPr="00952DD7" w:rsidRDefault="00AF460E" w:rsidP="00AF460E">
      <w:pPr>
        <w:pStyle w:val="a5"/>
        <w:numPr>
          <w:ilvl w:val="1"/>
          <w:numId w:val="28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DD7">
        <w:rPr>
          <w:rFonts w:ascii="Times New Roman" w:hAnsi="Times New Roman" w:cs="Times New Roman"/>
          <w:sz w:val="28"/>
          <w:szCs w:val="28"/>
        </w:rPr>
        <w:t xml:space="preserve">Приложение к Решению дополнить </w:t>
      </w:r>
      <w:r w:rsidR="001C2E6F" w:rsidRPr="00952DD7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1C2E6F">
        <w:rPr>
          <w:rFonts w:ascii="Times New Roman" w:hAnsi="Times New Roman" w:cs="Times New Roman"/>
          <w:sz w:val="28"/>
          <w:szCs w:val="28"/>
        </w:rPr>
        <w:t>13</w:t>
      </w:r>
      <w:r w:rsidRPr="00952D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F460E" w:rsidRPr="00952DD7" w:rsidRDefault="00AF460E" w:rsidP="00AF4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DD7">
        <w:rPr>
          <w:rFonts w:ascii="Times New Roman" w:hAnsi="Times New Roman" w:cs="Times New Roman"/>
          <w:sz w:val="28"/>
          <w:szCs w:val="28"/>
        </w:rPr>
        <w:t xml:space="preserve">«Статья 13. Выкуп жилых помещений </w:t>
      </w:r>
      <w:r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жилищного фонда коммерческого использования</w:t>
      </w:r>
      <w:r w:rsidRPr="00952DD7">
        <w:rPr>
          <w:rFonts w:ascii="Times New Roman" w:hAnsi="Times New Roman" w:cs="Times New Roman"/>
          <w:sz w:val="28"/>
          <w:szCs w:val="28"/>
        </w:rPr>
        <w:t>.</w:t>
      </w:r>
    </w:p>
    <w:p w:rsidR="0007431A" w:rsidRPr="00952DD7" w:rsidRDefault="0007431A" w:rsidP="002B4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0"/>
      <w:bookmarkEnd w:id="0"/>
      <w:r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>1. Наниматель жилого помещения муниципального жилищного фонда коммерческого использования, проживший в занимаемом жилом помещении не менее 5 лет</w:t>
      </w:r>
      <w:r w:rsidR="00873F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категорий граждан, указанных в пункте 2 части 1 статьи 11.1 настоящего Положения)</w:t>
      </w:r>
      <w:r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>, вправе выкупить занимаемое им жилое помещение, если жилое помещение является для него единственным местом жительства на территории Российской Федерации.</w:t>
      </w:r>
    </w:p>
    <w:p w:rsidR="0007431A" w:rsidRPr="00F044F7" w:rsidRDefault="0007431A" w:rsidP="002B4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"/>
      <w:bookmarkEnd w:id="1"/>
      <w:r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>2. Для рассмотрения вопроса о выкупе жилых помещений</w:t>
      </w:r>
      <w:r w:rsidR="00873F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жилищного фонда коммерческого использования</w:t>
      </w:r>
      <w:r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находящихся в казне Ханты-Мансийск</w:t>
      </w:r>
      <w:r w:rsidR="002B4145"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района</w:t>
      </w:r>
      <w:r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наниматели представляют в </w:t>
      </w:r>
      <w:r w:rsidR="002B4145"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 Ханты-Мансийского района</w:t>
      </w:r>
      <w:r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 о намерении выкупить занимаемое жилое помещение с приложением </w:t>
      </w: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документов в соответствии с муниципальным правовым актом </w:t>
      </w:r>
      <w:r w:rsidR="002B4145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 w:rsidR="002B4145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431A" w:rsidRPr="00F044F7" w:rsidRDefault="002B4145" w:rsidP="002B4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7431A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 выкупе жилых помещений</w:t>
      </w:r>
      <w:r w:rsidR="002923C8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жилищного фонда коммерческого использования</w:t>
      </w: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07431A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ассм</w:t>
      </w: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7431A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тр</w:t>
      </w: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иваются</w:t>
      </w:r>
      <w:r w:rsidR="0007431A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Комиссией</w:t>
      </w: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7431A" w:rsidRPr="00F044F7" w:rsidRDefault="002B4145" w:rsidP="002B4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7431A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Порядок и условия принятия решений о продаже жилых помещений</w:t>
      </w:r>
      <w:r w:rsidR="00066C42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7431A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заключения (расторжения) и изменения </w:t>
      </w:r>
      <w:proofErr w:type="gramStart"/>
      <w:r w:rsidR="0007431A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договоров купли-продажи жилых помещений </w:t>
      </w:r>
      <w:r w:rsidR="002923C8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жилищного фонда коммерческого использования</w:t>
      </w:r>
      <w:proofErr w:type="gramEnd"/>
      <w:r w:rsidR="002923C8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431A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устанавливаются </w:t>
      </w:r>
      <w:r w:rsidR="00F044F7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</w:t>
      </w:r>
      <w:r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 актом администрации Ханты-Мансийского района</w:t>
      </w:r>
      <w:r w:rsidR="00873F26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соответствии с настоящим Положением</w:t>
      </w:r>
      <w:r w:rsidR="0007431A" w:rsidRPr="00F044F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431A" w:rsidRDefault="002B4145" w:rsidP="002B4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7431A"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Стоимость жилых помещений, указанных в </w:t>
      </w:r>
      <w:hyperlink w:anchor="Par0" w:history="1">
        <w:r w:rsidR="0007431A" w:rsidRPr="00952DD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</w:t>
        </w:r>
      </w:hyperlink>
      <w:r w:rsidR="0007431A"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статьи, определяется в соответствии с действующим законодательством об оценочной</w:t>
      </w:r>
      <w:r w:rsid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деятельности.</w:t>
      </w:r>
    </w:p>
    <w:p w:rsidR="0007431A" w:rsidRDefault="002B4145" w:rsidP="001C2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E1461F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 заявлению</w:t>
      </w:r>
      <w:r w:rsid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нанимател</w:t>
      </w:r>
      <w:r w:rsidR="00E1461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A54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целей выкупа жилого помещения </w:t>
      </w:r>
      <w:r w:rsidR="00AA5460" w:rsidRP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жилищного фонда коммерческого использования</w:t>
      </w:r>
      <w:r w:rsidR="00873F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4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ему </w:t>
      </w:r>
      <w:r w:rsidR="0007431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предоставляетс</w:t>
      </w:r>
      <w:r w:rsidR="001C2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рассрочка платежа </w:t>
      </w:r>
      <w:r w:rsidR="00AA54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срок </w:t>
      </w:r>
      <w:r w:rsidR="001C2E6F">
        <w:rPr>
          <w:rFonts w:ascii="Times New Roman" w:eastAsiaTheme="minorHAnsi" w:hAnsi="Times New Roman" w:cs="Times New Roman"/>
          <w:sz w:val="28"/>
          <w:szCs w:val="28"/>
          <w:lang w:eastAsia="en-US"/>
        </w:rPr>
        <w:t>до пяти лет</w:t>
      </w:r>
      <w:r w:rsidR="00873F2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условии, если на протяжении всего срока действия рассрочки платежа, он будет относиться к категориям граждан, указанным в пунктах 1 и 3 части 1 статьи 11.1 настоящего Положения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52D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460E" w:rsidRPr="000A74B4" w:rsidRDefault="00AF460E" w:rsidP="00AF4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117" w:rsidRPr="00E33E3B" w:rsidRDefault="00310117" w:rsidP="002E5CDF">
      <w:pPr>
        <w:pStyle w:val="a5"/>
        <w:numPr>
          <w:ilvl w:val="0"/>
          <w:numId w:val="28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E3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6B0121" w:rsidRDefault="006B0121" w:rsidP="00485050">
      <w:pPr>
        <w:pStyle w:val="ConsNormal"/>
        <w:widowControl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1C2E6F" w:rsidRDefault="001C2E6F" w:rsidP="00485050">
      <w:pPr>
        <w:pStyle w:val="Con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5371D8" w:rsidRDefault="00310117" w:rsidP="00485050">
      <w:pPr>
        <w:pStyle w:val="Con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485050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     </w:t>
      </w:r>
      <w:r w:rsidR="002E66D8">
        <w:rPr>
          <w:rFonts w:ascii="Times New Roman" w:hAnsi="Times New Roman" w:cs="Times New Roman"/>
          <w:sz w:val="28"/>
          <w:szCs w:val="28"/>
        </w:rPr>
        <w:t xml:space="preserve">    </w:t>
      </w:r>
      <w:r w:rsidRPr="00485050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</w:t>
      </w:r>
    </w:p>
    <w:p w:rsidR="00310117" w:rsidRPr="00485050" w:rsidRDefault="00310117" w:rsidP="00485050">
      <w:pPr>
        <w:pStyle w:val="Con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48505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485050">
        <w:rPr>
          <w:rFonts w:ascii="Times New Roman" w:hAnsi="Times New Roman" w:cs="Times New Roman"/>
          <w:sz w:val="28"/>
          <w:szCs w:val="28"/>
        </w:rPr>
        <w:tab/>
      </w:r>
      <w:r w:rsidR="002E66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85050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</w:t>
      </w:r>
    </w:p>
    <w:p w:rsidR="00CA0C84" w:rsidRDefault="00310117" w:rsidP="00CA0C8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050">
        <w:rPr>
          <w:rFonts w:ascii="Times New Roman" w:hAnsi="Times New Roman" w:cs="Times New Roman"/>
          <w:sz w:val="28"/>
          <w:szCs w:val="28"/>
        </w:rPr>
        <w:t>____________</w:t>
      </w:r>
      <w:r w:rsidR="00BD2BF6">
        <w:rPr>
          <w:rFonts w:ascii="Times New Roman" w:hAnsi="Times New Roman" w:cs="Times New Roman"/>
          <w:sz w:val="28"/>
          <w:szCs w:val="28"/>
        </w:rPr>
        <w:t>Е.А.Данилова</w:t>
      </w:r>
      <w:proofErr w:type="spellEnd"/>
      <w:r w:rsidRPr="00485050">
        <w:rPr>
          <w:rFonts w:ascii="Times New Roman" w:hAnsi="Times New Roman" w:cs="Times New Roman"/>
          <w:sz w:val="28"/>
          <w:szCs w:val="28"/>
        </w:rPr>
        <w:tab/>
      </w:r>
      <w:r w:rsidRPr="0048505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371D8">
        <w:rPr>
          <w:rFonts w:ascii="Times New Roman" w:hAnsi="Times New Roman" w:cs="Times New Roman"/>
          <w:sz w:val="28"/>
          <w:szCs w:val="28"/>
        </w:rPr>
        <w:t xml:space="preserve">   </w:t>
      </w:r>
      <w:r w:rsidRPr="00485050">
        <w:rPr>
          <w:rFonts w:ascii="Times New Roman" w:hAnsi="Times New Roman" w:cs="Times New Roman"/>
          <w:sz w:val="28"/>
          <w:szCs w:val="28"/>
        </w:rPr>
        <w:t xml:space="preserve">_______________К.Р. </w:t>
      </w:r>
      <w:proofErr w:type="spellStart"/>
      <w:r w:rsidRPr="00485050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p w:rsidR="00310117" w:rsidRPr="00CA0C84" w:rsidRDefault="00CA0C84" w:rsidP="00CA0C8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D2BF6">
        <w:rPr>
          <w:rFonts w:ascii="Times New Roman" w:eastAsia="Calibri" w:hAnsi="Times New Roman" w:cs="Times New Roman"/>
          <w:sz w:val="28"/>
          <w:szCs w:val="28"/>
          <w:lang w:eastAsia="en-US"/>
        </w:rPr>
        <w:t>00.00.202</w:t>
      </w:r>
      <w:r w:rsidR="00BD2BF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A0C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A0C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BD2BF6">
        <w:rPr>
          <w:rFonts w:ascii="Times New Roman" w:eastAsia="Calibri" w:hAnsi="Times New Roman" w:cs="Times New Roman"/>
          <w:sz w:val="28"/>
          <w:szCs w:val="28"/>
          <w:lang w:eastAsia="en-US"/>
        </w:rPr>
        <w:t>00.00.202</w:t>
      </w:r>
      <w:r w:rsidR="00BD2BF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spellEnd"/>
      <w:r w:rsidR="00310117" w:rsidRPr="00CA0C84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310117" w:rsidRPr="00CA0C84" w:rsidSect="00993069">
      <w:footerReference w:type="default" r:id="rId15"/>
      <w:pgSz w:w="11905" w:h="16838"/>
      <w:pgMar w:top="1134" w:right="567" w:bottom="1134" w:left="1418" w:header="0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480" w:rsidRDefault="002D5480" w:rsidP="002B7CB7">
      <w:pPr>
        <w:spacing w:after="0" w:line="240" w:lineRule="auto"/>
      </w:pPr>
      <w:r>
        <w:separator/>
      </w:r>
    </w:p>
  </w:endnote>
  <w:endnote w:type="continuationSeparator" w:id="0">
    <w:p w:rsidR="002D5480" w:rsidRDefault="002D5480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2967041"/>
      <w:docPartObj>
        <w:docPartGallery w:val="Page Numbers (Bottom of Page)"/>
        <w:docPartUnique/>
      </w:docPartObj>
    </w:sdtPr>
    <w:sdtContent>
      <w:p w:rsidR="00170FD8" w:rsidRDefault="00132E58">
        <w:pPr>
          <w:pStyle w:val="af"/>
          <w:jc w:val="right"/>
        </w:pPr>
        <w:r>
          <w:fldChar w:fldCharType="begin"/>
        </w:r>
        <w:r w:rsidR="00367216">
          <w:instrText>PAGE   \* MERGEFORMAT</w:instrText>
        </w:r>
        <w:r>
          <w:fldChar w:fldCharType="separate"/>
        </w:r>
        <w:r w:rsidR="00873F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0FD8" w:rsidRDefault="00170FD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480" w:rsidRDefault="002D5480" w:rsidP="002B7CB7">
      <w:pPr>
        <w:spacing w:after="0" w:line="240" w:lineRule="auto"/>
      </w:pPr>
      <w:r>
        <w:separator/>
      </w:r>
    </w:p>
  </w:footnote>
  <w:footnote w:type="continuationSeparator" w:id="0">
    <w:p w:rsidR="002D5480" w:rsidRDefault="002D5480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5C"/>
    <w:multiLevelType w:val="hybridMultilevel"/>
    <w:tmpl w:val="5CB06724"/>
    <w:lvl w:ilvl="0" w:tplc="31120F38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841E7"/>
    <w:multiLevelType w:val="hybridMultilevel"/>
    <w:tmpl w:val="85408A0E"/>
    <w:lvl w:ilvl="0" w:tplc="CFD46E5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D421F"/>
    <w:multiLevelType w:val="hybridMultilevel"/>
    <w:tmpl w:val="D14A7A66"/>
    <w:lvl w:ilvl="0" w:tplc="2BB650F2">
      <w:start w:val="1"/>
      <w:numFmt w:val="decimal"/>
      <w:lvlText w:val="%1)"/>
      <w:lvlJc w:val="left"/>
      <w:pPr>
        <w:ind w:left="750" w:hanging="3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A021D"/>
    <w:multiLevelType w:val="hybridMultilevel"/>
    <w:tmpl w:val="B64C30A6"/>
    <w:lvl w:ilvl="0" w:tplc="D4320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F3BB8"/>
    <w:multiLevelType w:val="multilevel"/>
    <w:tmpl w:val="4F6C5E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9">
    <w:nsid w:val="1F4B30B7"/>
    <w:multiLevelType w:val="hybridMultilevel"/>
    <w:tmpl w:val="716A84A8"/>
    <w:lvl w:ilvl="0" w:tplc="DC9E3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744422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2F3D1F"/>
    <w:multiLevelType w:val="multilevel"/>
    <w:tmpl w:val="9E48B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A4A1EB8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674179"/>
    <w:multiLevelType w:val="hybridMultilevel"/>
    <w:tmpl w:val="C3A4070A"/>
    <w:lvl w:ilvl="0" w:tplc="C77454C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D62191"/>
    <w:multiLevelType w:val="hybridMultilevel"/>
    <w:tmpl w:val="14AEB688"/>
    <w:lvl w:ilvl="0" w:tplc="681EC87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755A75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4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5">
    <w:nsid w:val="5DA55582"/>
    <w:multiLevelType w:val="multilevel"/>
    <w:tmpl w:val="9E48BA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6A5508"/>
    <w:multiLevelType w:val="multilevel"/>
    <w:tmpl w:val="999EDA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>
    <w:nsid w:val="626B74DA"/>
    <w:multiLevelType w:val="hybridMultilevel"/>
    <w:tmpl w:val="685E3642"/>
    <w:lvl w:ilvl="0" w:tplc="E7D2F21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762B43"/>
    <w:multiLevelType w:val="hybridMultilevel"/>
    <w:tmpl w:val="9A8A3954"/>
    <w:lvl w:ilvl="0" w:tplc="0C8A4C4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6C5E49"/>
    <w:multiLevelType w:val="hybridMultilevel"/>
    <w:tmpl w:val="82384098"/>
    <w:lvl w:ilvl="0" w:tplc="12F0C14E">
      <w:start w:val="1"/>
      <w:numFmt w:val="decimal"/>
      <w:suff w:val="space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1">
    <w:nsid w:val="7EE270FF"/>
    <w:multiLevelType w:val="multilevel"/>
    <w:tmpl w:val="9776F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1"/>
  </w:num>
  <w:num w:numId="8">
    <w:abstractNumId w:val="17"/>
  </w:num>
  <w:num w:numId="9">
    <w:abstractNumId w:val="18"/>
  </w:num>
  <w:num w:numId="10">
    <w:abstractNumId w:val="22"/>
  </w:num>
  <w:num w:numId="11">
    <w:abstractNumId w:val="4"/>
  </w:num>
  <w:num w:numId="12">
    <w:abstractNumId w:val="2"/>
  </w:num>
  <w:num w:numId="13">
    <w:abstractNumId w:val="15"/>
  </w:num>
  <w:num w:numId="14">
    <w:abstractNumId w:val="19"/>
  </w:num>
  <w:num w:numId="15">
    <w:abstractNumId w:val="5"/>
  </w:num>
  <w:num w:numId="16">
    <w:abstractNumId w:val="28"/>
  </w:num>
  <w:num w:numId="17">
    <w:abstractNumId w:val="25"/>
  </w:num>
  <w:num w:numId="18">
    <w:abstractNumId w:val="29"/>
  </w:num>
  <w:num w:numId="19">
    <w:abstractNumId w:val="20"/>
  </w:num>
  <w:num w:numId="20">
    <w:abstractNumId w:val="10"/>
  </w:num>
  <w:num w:numId="21">
    <w:abstractNumId w:val="12"/>
  </w:num>
  <w:num w:numId="22">
    <w:abstractNumId w:val="11"/>
  </w:num>
  <w:num w:numId="23">
    <w:abstractNumId w:val="27"/>
  </w:num>
  <w:num w:numId="24">
    <w:abstractNumId w:val="8"/>
  </w:num>
  <w:num w:numId="25">
    <w:abstractNumId w:val="14"/>
  </w:num>
  <w:num w:numId="26">
    <w:abstractNumId w:val="0"/>
  </w:num>
  <w:num w:numId="27">
    <w:abstractNumId w:val="6"/>
  </w:num>
  <w:num w:numId="28">
    <w:abstractNumId w:val="31"/>
  </w:num>
  <w:num w:numId="29">
    <w:abstractNumId w:val="13"/>
  </w:num>
  <w:num w:numId="30">
    <w:abstractNumId w:val="30"/>
  </w:num>
  <w:num w:numId="31">
    <w:abstractNumId w:val="9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0BF"/>
    <w:rsid w:val="00007670"/>
    <w:rsid w:val="000150A5"/>
    <w:rsid w:val="000164F8"/>
    <w:rsid w:val="00017376"/>
    <w:rsid w:val="000208F6"/>
    <w:rsid w:val="00040070"/>
    <w:rsid w:val="00042979"/>
    <w:rsid w:val="00043F99"/>
    <w:rsid w:val="00046ABC"/>
    <w:rsid w:val="0005141C"/>
    <w:rsid w:val="00052C5C"/>
    <w:rsid w:val="0005340B"/>
    <w:rsid w:val="0005385E"/>
    <w:rsid w:val="00066C42"/>
    <w:rsid w:val="00072EFE"/>
    <w:rsid w:val="0007431A"/>
    <w:rsid w:val="00077118"/>
    <w:rsid w:val="0008622B"/>
    <w:rsid w:val="000A74B4"/>
    <w:rsid w:val="000B085F"/>
    <w:rsid w:val="000B235B"/>
    <w:rsid w:val="000B333E"/>
    <w:rsid w:val="000B5217"/>
    <w:rsid w:val="000D74EA"/>
    <w:rsid w:val="000F2A1B"/>
    <w:rsid w:val="000F785F"/>
    <w:rsid w:val="00105569"/>
    <w:rsid w:val="00114512"/>
    <w:rsid w:val="001255AC"/>
    <w:rsid w:val="00127225"/>
    <w:rsid w:val="00132628"/>
    <w:rsid w:val="00132E58"/>
    <w:rsid w:val="00134E81"/>
    <w:rsid w:val="00135862"/>
    <w:rsid w:val="00136E64"/>
    <w:rsid w:val="001412B6"/>
    <w:rsid w:val="0014392B"/>
    <w:rsid w:val="00161B26"/>
    <w:rsid w:val="00170FD8"/>
    <w:rsid w:val="00172781"/>
    <w:rsid w:val="001755FE"/>
    <w:rsid w:val="00192BE9"/>
    <w:rsid w:val="0019791B"/>
    <w:rsid w:val="001A201A"/>
    <w:rsid w:val="001C2E6F"/>
    <w:rsid w:val="001C5CD3"/>
    <w:rsid w:val="001D291F"/>
    <w:rsid w:val="001E364F"/>
    <w:rsid w:val="00212CF8"/>
    <w:rsid w:val="00212ED4"/>
    <w:rsid w:val="00233D6B"/>
    <w:rsid w:val="002471F7"/>
    <w:rsid w:val="00255D0E"/>
    <w:rsid w:val="00260425"/>
    <w:rsid w:val="00263A35"/>
    <w:rsid w:val="00272498"/>
    <w:rsid w:val="00275AFB"/>
    <w:rsid w:val="00277E9A"/>
    <w:rsid w:val="002923C8"/>
    <w:rsid w:val="002A53F4"/>
    <w:rsid w:val="002A57B7"/>
    <w:rsid w:val="002A710E"/>
    <w:rsid w:val="002B4145"/>
    <w:rsid w:val="002B7CB7"/>
    <w:rsid w:val="002C1107"/>
    <w:rsid w:val="002C2ADB"/>
    <w:rsid w:val="002C36F7"/>
    <w:rsid w:val="002D5480"/>
    <w:rsid w:val="002E42E5"/>
    <w:rsid w:val="002E5CDF"/>
    <w:rsid w:val="002E66D8"/>
    <w:rsid w:val="002F5CF9"/>
    <w:rsid w:val="0030075E"/>
    <w:rsid w:val="00310117"/>
    <w:rsid w:val="00330225"/>
    <w:rsid w:val="00350490"/>
    <w:rsid w:val="003519FB"/>
    <w:rsid w:val="003523B1"/>
    <w:rsid w:val="00367216"/>
    <w:rsid w:val="00386364"/>
    <w:rsid w:val="003A096C"/>
    <w:rsid w:val="003B405B"/>
    <w:rsid w:val="003C5775"/>
    <w:rsid w:val="003C7BD0"/>
    <w:rsid w:val="003D467C"/>
    <w:rsid w:val="003F1B75"/>
    <w:rsid w:val="003F456D"/>
    <w:rsid w:val="003F5217"/>
    <w:rsid w:val="003F52B8"/>
    <w:rsid w:val="003F688D"/>
    <w:rsid w:val="003F6C11"/>
    <w:rsid w:val="0040060D"/>
    <w:rsid w:val="00413759"/>
    <w:rsid w:val="004176BD"/>
    <w:rsid w:val="004176DF"/>
    <w:rsid w:val="00430152"/>
    <w:rsid w:val="00434A9A"/>
    <w:rsid w:val="00437132"/>
    <w:rsid w:val="00455865"/>
    <w:rsid w:val="0046752E"/>
    <w:rsid w:val="004713C0"/>
    <w:rsid w:val="00477382"/>
    <w:rsid w:val="00485050"/>
    <w:rsid w:val="00490E37"/>
    <w:rsid w:val="004911BB"/>
    <w:rsid w:val="00497027"/>
    <w:rsid w:val="004A6B13"/>
    <w:rsid w:val="004C2C46"/>
    <w:rsid w:val="004C44C7"/>
    <w:rsid w:val="004E1903"/>
    <w:rsid w:val="004E4BF7"/>
    <w:rsid w:val="004F2261"/>
    <w:rsid w:val="004F4549"/>
    <w:rsid w:val="00502416"/>
    <w:rsid w:val="00511B6C"/>
    <w:rsid w:val="00515D00"/>
    <w:rsid w:val="005252B2"/>
    <w:rsid w:val="00531B45"/>
    <w:rsid w:val="0053702B"/>
    <w:rsid w:val="005371D8"/>
    <w:rsid w:val="005537BD"/>
    <w:rsid w:val="0055588A"/>
    <w:rsid w:val="005679DC"/>
    <w:rsid w:val="00574B18"/>
    <w:rsid w:val="00576818"/>
    <w:rsid w:val="00580CF9"/>
    <w:rsid w:val="00581ED1"/>
    <w:rsid w:val="00584AC4"/>
    <w:rsid w:val="00586636"/>
    <w:rsid w:val="005868B4"/>
    <w:rsid w:val="00586DB0"/>
    <w:rsid w:val="0059146B"/>
    <w:rsid w:val="0059386E"/>
    <w:rsid w:val="005A3489"/>
    <w:rsid w:val="005E2C2C"/>
    <w:rsid w:val="005E79CC"/>
    <w:rsid w:val="00600527"/>
    <w:rsid w:val="00603953"/>
    <w:rsid w:val="0061493F"/>
    <w:rsid w:val="00617695"/>
    <w:rsid w:val="00630D0C"/>
    <w:rsid w:val="006468CE"/>
    <w:rsid w:val="0066179B"/>
    <w:rsid w:val="0066353F"/>
    <w:rsid w:val="006677D6"/>
    <w:rsid w:val="00674747"/>
    <w:rsid w:val="006833AE"/>
    <w:rsid w:val="006855F2"/>
    <w:rsid w:val="00686306"/>
    <w:rsid w:val="006A4C63"/>
    <w:rsid w:val="006B0121"/>
    <w:rsid w:val="006B094D"/>
    <w:rsid w:val="006C1CCD"/>
    <w:rsid w:val="006C43E5"/>
    <w:rsid w:val="006E1B31"/>
    <w:rsid w:val="006E2C3A"/>
    <w:rsid w:val="006F48BE"/>
    <w:rsid w:val="006F5AF4"/>
    <w:rsid w:val="006F64F3"/>
    <w:rsid w:val="006F6950"/>
    <w:rsid w:val="00701086"/>
    <w:rsid w:val="00701639"/>
    <w:rsid w:val="00711630"/>
    <w:rsid w:val="00714CAD"/>
    <w:rsid w:val="00720C72"/>
    <w:rsid w:val="0072242E"/>
    <w:rsid w:val="007232DE"/>
    <w:rsid w:val="0073537D"/>
    <w:rsid w:val="007474AB"/>
    <w:rsid w:val="007631D1"/>
    <w:rsid w:val="00766A59"/>
    <w:rsid w:val="00777B26"/>
    <w:rsid w:val="00796ABE"/>
    <w:rsid w:val="007A39D7"/>
    <w:rsid w:val="007A4ACF"/>
    <w:rsid w:val="007B4A50"/>
    <w:rsid w:val="007B54A5"/>
    <w:rsid w:val="007B69A4"/>
    <w:rsid w:val="007C35F0"/>
    <w:rsid w:val="007C6EF9"/>
    <w:rsid w:val="007D0D38"/>
    <w:rsid w:val="007D6F1C"/>
    <w:rsid w:val="007E5415"/>
    <w:rsid w:val="0080040D"/>
    <w:rsid w:val="00801F91"/>
    <w:rsid w:val="00804977"/>
    <w:rsid w:val="00812FFB"/>
    <w:rsid w:val="00820A91"/>
    <w:rsid w:val="00822111"/>
    <w:rsid w:val="008236BC"/>
    <w:rsid w:val="0082374B"/>
    <w:rsid w:val="00830666"/>
    <w:rsid w:val="00841B3A"/>
    <w:rsid w:val="00857CDA"/>
    <w:rsid w:val="0086351E"/>
    <w:rsid w:val="00865BF7"/>
    <w:rsid w:val="00873F26"/>
    <w:rsid w:val="00874C0D"/>
    <w:rsid w:val="00877295"/>
    <w:rsid w:val="00877A08"/>
    <w:rsid w:val="00882816"/>
    <w:rsid w:val="00883995"/>
    <w:rsid w:val="00890F8D"/>
    <w:rsid w:val="00892571"/>
    <w:rsid w:val="00894C72"/>
    <w:rsid w:val="008972CC"/>
    <w:rsid w:val="008A5574"/>
    <w:rsid w:val="008C166F"/>
    <w:rsid w:val="008D09A5"/>
    <w:rsid w:val="008E156C"/>
    <w:rsid w:val="00904B19"/>
    <w:rsid w:val="00913B35"/>
    <w:rsid w:val="0091666D"/>
    <w:rsid w:val="00923450"/>
    <w:rsid w:val="009357AA"/>
    <w:rsid w:val="0094494B"/>
    <w:rsid w:val="00952DD7"/>
    <w:rsid w:val="00961EEF"/>
    <w:rsid w:val="00964DAD"/>
    <w:rsid w:val="00971D09"/>
    <w:rsid w:val="00973890"/>
    <w:rsid w:val="00985BEA"/>
    <w:rsid w:val="00986E5C"/>
    <w:rsid w:val="00993069"/>
    <w:rsid w:val="009964F5"/>
    <w:rsid w:val="00996639"/>
    <w:rsid w:val="00996D2A"/>
    <w:rsid w:val="009A404C"/>
    <w:rsid w:val="009B1573"/>
    <w:rsid w:val="009C292B"/>
    <w:rsid w:val="009C39F9"/>
    <w:rsid w:val="009D6F8E"/>
    <w:rsid w:val="009E39F0"/>
    <w:rsid w:val="009E4463"/>
    <w:rsid w:val="009F29F7"/>
    <w:rsid w:val="00A00588"/>
    <w:rsid w:val="00A25C62"/>
    <w:rsid w:val="00A27448"/>
    <w:rsid w:val="00A34710"/>
    <w:rsid w:val="00A402DD"/>
    <w:rsid w:val="00A511C8"/>
    <w:rsid w:val="00A80CE9"/>
    <w:rsid w:val="00A87B78"/>
    <w:rsid w:val="00A914C3"/>
    <w:rsid w:val="00AA5460"/>
    <w:rsid w:val="00AB4407"/>
    <w:rsid w:val="00AD5C92"/>
    <w:rsid w:val="00AD5F6C"/>
    <w:rsid w:val="00AD75C3"/>
    <w:rsid w:val="00AF460E"/>
    <w:rsid w:val="00AF5E4C"/>
    <w:rsid w:val="00B0507D"/>
    <w:rsid w:val="00B05A96"/>
    <w:rsid w:val="00B062A8"/>
    <w:rsid w:val="00B21F17"/>
    <w:rsid w:val="00B31BE9"/>
    <w:rsid w:val="00B358E1"/>
    <w:rsid w:val="00B37AFE"/>
    <w:rsid w:val="00B5345E"/>
    <w:rsid w:val="00B55C55"/>
    <w:rsid w:val="00B631BF"/>
    <w:rsid w:val="00B722F6"/>
    <w:rsid w:val="00B76FF0"/>
    <w:rsid w:val="00B81B18"/>
    <w:rsid w:val="00B8308B"/>
    <w:rsid w:val="00B959F2"/>
    <w:rsid w:val="00B96C02"/>
    <w:rsid w:val="00BA1D6E"/>
    <w:rsid w:val="00BB5818"/>
    <w:rsid w:val="00BD2BF6"/>
    <w:rsid w:val="00BD2EF0"/>
    <w:rsid w:val="00BD5512"/>
    <w:rsid w:val="00C00F66"/>
    <w:rsid w:val="00C22E25"/>
    <w:rsid w:val="00C40C1C"/>
    <w:rsid w:val="00C42DFC"/>
    <w:rsid w:val="00C455ED"/>
    <w:rsid w:val="00C46E81"/>
    <w:rsid w:val="00C4762D"/>
    <w:rsid w:val="00C5293F"/>
    <w:rsid w:val="00C60203"/>
    <w:rsid w:val="00C606F3"/>
    <w:rsid w:val="00C646CB"/>
    <w:rsid w:val="00C723E1"/>
    <w:rsid w:val="00C776A8"/>
    <w:rsid w:val="00C82F53"/>
    <w:rsid w:val="00C83F68"/>
    <w:rsid w:val="00C843C5"/>
    <w:rsid w:val="00CA0C84"/>
    <w:rsid w:val="00CA10DE"/>
    <w:rsid w:val="00CB6217"/>
    <w:rsid w:val="00CB69EB"/>
    <w:rsid w:val="00CB7F70"/>
    <w:rsid w:val="00CC73B6"/>
    <w:rsid w:val="00CD7A9B"/>
    <w:rsid w:val="00CE784F"/>
    <w:rsid w:val="00D05734"/>
    <w:rsid w:val="00D22ECA"/>
    <w:rsid w:val="00D25E89"/>
    <w:rsid w:val="00D35692"/>
    <w:rsid w:val="00D37D83"/>
    <w:rsid w:val="00D424BF"/>
    <w:rsid w:val="00D5288B"/>
    <w:rsid w:val="00D72DF7"/>
    <w:rsid w:val="00D73CC8"/>
    <w:rsid w:val="00D831DD"/>
    <w:rsid w:val="00D9306E"/>
    <w:rsid w:val="00DA7FB6"/>
    <w:rsid w:val="00DC5C8D"/>
    <w:rsid w:val="00DD2EBD"/>
    <w:rsid w:val="00DE1985"/>
    <w:rsid w:val="00DE4677"/>
    <w:rsid w:val="00DF2766"/>
    <w:rsid w:val="00DF2DB6"/>
    <w:rsid w:val="00DF579E"/>
    <w:rsid w:val="00E03EA4"/>
    <w:rsid w:val="00E10233"/>
    <w:rsid w:val="00E1461F"/>
    <w:rsid w:val="00E1564D"/>
    <w:rsid w:val="00E26920"/>
    <w:rsid w:val="00E33E3B"/>
    <w:rsid w:val="00E40B3A"/>
    <w:rsid w:val="00E43641"/>
    <w:rsid w:val="00E449C9"/>
    <w:rsid w:val="00E44D25"/>
    <w:rsid w:val="00E479B4"/>
    <w:rsid w:val="00E55618"/>
    <w:rsid w:val="00E57D30"/>
    <w:rsid w:val="00E734C1"/>
    <w:rsid w:val="00E84652"/>
    <w:rsid w:val="00E85B00"/>
    <w:rsid w:val="00E9701A"/>
    <w:rsid w:val="00EA1685"/>
    <w:rsid w:val="00EA35D3"/>
    <w:rsid w:val="00EA45F6"/>
    <w:rsid w:val="00EA48AC"/>
    <w:rsid w:val="00EC2207"/>
    <w:rsid w:val="00EC264E"/>
    <w:rsid w:val="00EC4FB9"/>
    <w:rsid w:val="00ED44EB"/>
    <w:rsid w:val="00ED5D3F"/>
    <w:rsid w:val="00EE5FB6"/>
    <w:rsid w:val="00EE772D"/>
    <w:rsid w:val="00EF4689"/>
    <w:rsid w:val="00F044F7"/>
    <w:rsid w:val="00F108D2"/>
    <w:rsid w:val="00F143A3"/>
    <w:rsid w:val="00F41F6F"/>
    <w:rsid w:val="00F53ACE"/>
    <w:rsid w:val="00F66A66"/>
    <w:rsid w:val="00F80C53"/>
    <w:rsid w:val="00F80CC8"/>
    <w:rsid w:val="00F80DF1"/>
    <w:rsid w:val="00FA34FF"/>
    <w:rsid w:val="00FA4667"/>
    <w:rsid w:val="00FA7C5D"/>
    <w:rsid w:val="00FC60BF"/>
    <w:rsid w:val="00FC7087"/>
    <w:rsid w:val="00FD079B"/>
    <w:rsid w:val="00FD2E01"/>
    <w:rsid w:val="00FD3CD3"/>
    <w:rsid w:val="00FE7930"/>
    <w:rsid w:val="00FF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B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1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011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529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D96FAFE09E395FC1A2B44AFDBBB5009739B37D7A0D7A288ED1EF66E157336A22D70EF1EA55A79187FEA1A2DD6120D166C1894B9F179F56D7587454wDU9F" TargetMode="External"/><Relationship Id="rId13" Type="http://schemas.openxmlformats.org/officeDocument/2006/relationships/hyperlink" Target="consultantplus://offline/ref=22C243662495DED18779AA58684C7CB86F3F6AD0533A6704416B8F39BFD40DBF5E858EC7E065D79318827AC98D0C2CB7DE0D823C5E37413A9E7CBEB300w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C243662495DED18779AA58684C7CB86F3F6AD0533A6704416B8F39BFD40DBF5E858EC7E065D79318827AC98D0C2CB7DE0D823C5E37413A9E7CBEB300w9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C243662495DED18779AA58684C7CB86F3F6AD0533A6704416B8F39BFD40DBF5E858EC7E065D79318827AC98D0C2CB7DE0D823C5E37413A9E7CBEB300w9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309E4F371D38891A45CA36E48B14C2F81A737847AED3EEE5F2E1E71DA2F23D49B565C6E1CF3BD48DB056F14F32566BBA3472FA708B50C9ACE7A83B1R9b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09E4F371D38891A45CBD635EDD1B2084AB6E8A7EED3CBC037B1826857F2581DB165A3E5FBCE4189F506A12FA3032EBF91022A7R0bBJ" TargetMode="External"/><Relationship Id="rId14" Type="http://schemas.openxmlformats.org/officeDocument/2006/relationships/hyperlink" Target="consultantplus://offline/ref=AE406F817D04D9C436B8608D0E663B57E4CC0E5C7FD71D42DD2A5C5BADC9FF9E2C5D5C54A6B07149BE6C6639DE3A4C2E3E70FA518B1AB3BD05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6FD2-B025-4B86-A9D2-C3BF99E6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remneva</cp:lastModifiedBy>
  <cp:revision>6</cp:revision>
  <cp:lastPrinted>2022-03-11T06:12:00Z</cp:lastPrinted>
  <dcterms:created xsi:type="dcterms:W3CDTF">2022-03-03T05:40:00Z</dcterms:created>
  <dcterms:modified xsi:type="dcterms:W3CDTF">2022-03-11T07:03:00Z</dcterms:modified>
</cp:coreProperties>
</file>